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AEF5D" w14:textId="0B57AE0F" w:rsidR="00ED47DD" w:rsidRPr="006929A7" w:rsidRDefault="00767FC9" w:rsidP="006929A7">
      <w:pPr>
        <w:jc w:val="both"/>
        <w:rPr>
          <w:rFonts w:ascii="Times New Roman" w:hAnsi="Times New Roman" w:cs="Times New Roman"/>
          <w:b/>
          <w:noProof/>
          <w:lang w:val="et-EE"/>
        </w:rPr>
      </w:pPr>
      <w:r w:rsidRPr="006929A7">
        <w:rPr>
          <w:rFonts w:ascii="Times New Roman" w:hAnsi="Times New Roman" w:cs="Times New Roman"/>
          <w:b/>
          <w:noProof/>
          <w:lang w:val="et-EE"/>
        </w:rPr>
        <w:t>Tallinna Tervishoiu Kõrgkooli</w:t>
      </w:r>
      <w:r w:rsidR="004E5869">
        <w:rPr>
          <w:rFonts w:ascii="Times New Roman" w:hAnsi="Times New Roman" w:cs="Times New Roman"/>
          <w:b/>
          <w:noProof/>
          <w:lang w:val="et-EE"/>
        </w:rPr>
        <w:t>s</w:t>
      </w:r>
      <w:r w:rsidRPr="006929A7">
        <w:rPr>
          <w:rFonts w:ascii="Times New Roman" w:hAnsi="Times New Roman" w:cs="Times New Roman"/>
          <w:b/>
          <w:noProof/>
          <w:lang w:val="et-EE"/>
        </w:rPr>
        <w:t xml:space="preserve"> </w:t>
      </w:r>
      <w:r w:rsidR="007141BD">
        <w:rPr>
          <w:rFonts w:ascii="Times New Roman" w:hAnsi="Times New Roman" w:cs="Times New Roman"/>
          <w:b/>
          <w:noProof/>
          <w:lang w:val="et-EE"/>
        </w:rPr>
        <w:t>m</w:t>
      </w:r>
      <w:r w:rsidR="007141BD" w:rsidRPr="007141BD">
        <w:rPr>
          <w:rFonts w:ascii="Times New Roman" w:hAnsi="Times New Roman" w:cs="Times New Roman"/>
          <w:b/>
          <w:noProof/>
          <w:lang w:val="et-EE"/>
        </w:rPr>
        <w:t>itte varem kui 200</w:t>
      </w:r>
      <w:r w:rsidR="004E5869">
        <w:rPr>
          <w:rFonts w:ascii="Times New Roman" w:hAnsi="Times New Roman" w:cs="Times New Roman"/>
          <w:b/>
          <w:noProof/>
          <w:lang w:val="et-EE"/>
        </w:rPr>
        <w:t>6</w:t>
      </w:r>
      <w:r w:rsidR="007141BD" w:rsidRPr="007141BD">
        <w:rPr>
          <w:rFonts w:ascii="Times New Roman" w:hAnsi="Times New Roman" w:cs="Times New Roman"/>
          <w:b/>
          <w:noProof/>
          <w:lang w:val="et-EE"/>
        </w:rPr>
        <w:t xml:space="preserve">. aastal </w:t>
      </w:r>
      <w:r w:rsidRPr="006929A7">
        <w:rPr>
          <w:rFonts w:ascii="Times New Roman" w:hAnsi="Times New Roman" w:cs="Times New Roman"/>
          <w:b/>
          <w:noProof/>
          <w:lang w:val="et-EE"/>
        </w:rPr>
        <w:t>farmatseu</w:t>
      </w:r>
      <w:r w:rsidR="004E5869">
        <w:rPr>
          <w:rFonts w:ascii="Times New Roman" w:hAnsi="Times New Roman" w:cs="Times New Roman"/>
          <w:b/>
          <w:noProof/>
          <w:lang w:val="et-EE"/>
        </w:rPr>
        <w:t xml:space="preserve">di erialale astunud ja farmatseudina lõpetanute </w:t>
      </w:r>
      <w:r w:rsidRPr="006929A7">
        <w:rPr>
          <w:rFonts w:ascii="Times New Roman" w:hAnsi="Times New Roman" w:cs="Times New Roman"/>
          <w:b/>
          <w:noProof/>
          <w:lang w:val="et-EE"/>
        </w:rPr>
        <w:t>immatrikuleerimisest Tartu Ülikooli proviisoriõppesse</w:t>
      </w:r>
    </w:p>
    <w:p w14:paraId="0FFD839A" w14:textId="77777777" w:rsidR="00767FC9" w:rsidRPr="006929A7" w:rsidRDefault="00767FC9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0BAE62FF" w14:textId="5EB2E921" w:rsidR="00767FC9" w:rsidRPr="006929A7" w:rsidRDefault="004013A6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Käesolev ülevaade tutvustab farmatseutide proviisoriõppe </w:t>
      </w:r>
      <w:r w:rsidR="00AA212F">
        <w:rPr>
          <w:rFonts w:ascii="Times New Roman" w:hAnsi="Times New Roman" w:cs="Times New Roman"/>
          <w:noProof/>
          <w:lang w:val="et-EE"/>
        </w:rPr>
        <w:t xml:space="preserve">vabadele õppekohtadele </w:t>
      </w:r>
      <w:r w:rsidRPr="006929A7">
        <w:rPr>
          <w:rFonts w:ascii="Times New Roman" w:hAnsi="Times New Roman" w:cs="Times New Roman"/>
          <w:noProof/>
          <w:lang w:val="et-EE"/>
        </w:rPr>
        <w:t>immatrikuleerimise tingimusi ja korda.</w:t>
      </w:r>
    </w:p>
    <w:p w14:paraId="3C187F05" w14:textId="77777777" w:rsidR="004013A6" w:rsidRPr="006929A7" w:rsidRDefault="004013A6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12CDA701" w14:textId="77777777" w:rsidR="004013A6" w:rsidRPr="006929A7" w:rsidRDefault="004013A6" w:rsidP="00B50569">
      <w:pPr>
        <w:ind w:firstLine="720"/>
        <w:jc w:val="both"/>
        <w:rPr>
          <w:rFonts w:ascii="Times New Roman" w:hAnsi="Times New Roman" w:cs="Times New Roman"/>
          <w:b/>
          <w:noProof/>
          <w:lang w:val="et-EE"/>
        </w:rPr>
      </w:pPr>
      <w:r w:rsidRPr="006929A7">
        <w:rPr>
          <w:rFonts w:ascii="Times New Roman" w:hAnsi="Times New Roman" w:cs="Times New Roman"/>
          <w:b/>
          <w:noProof/>
          <w:lang w:val="et-EE"/>
        </w:rPr>
        <w:t>Taust</w:t>
      </w:r>
    </w:p>
    <w:p w14:paraId="768C9013" w14:textId="10A67421" w:rsidR="004013A6" w:rsidRPr="006929A7" w:rsidRDefault="004013A6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Tallinna Tervishoiu Kõrgkooli (TTK) lõpetanud farmatseutidel on senini olnud võimalus jätkata oma haridusteed Tartu Ülikooli (TÜ) proviisoriõppes 1) </w:t>
      </w:r>
      <w:r w:rsidR="00AA212F">
        <w:rPr>
          <w:rFonts w:ascii="Times New Roman" w:hAnsi="Times New Roman" w:cs="Times New Roman"/>
          <w:noProof/>
          <w:lang w:val="et-EE"/>
        </w:rPr>
        <w:t>eksternõppe</w:t>
      </w:r>
      <w:r w:rsidRPr="006929A7">
        <w:rPr>
          <w:rFonts w:ascii="Times New Roman" w:hAnsi="Times New Roman" w:cs="Times New Roman"/>
          <w:noProof/>
          <w:lang w:val="et-EE"/>
        </w:rPr>
        <w:t>, 2) täiendusõppe, või 3) kogu TÜ proviisoriõppe programmi läbimise teel.</w:t>
      </w:r>
    </w:p>
    <w:p w14:paraId="09802A62" w14:textId="4860876A" w:rsidR="004013A6" w:rsidRPr="006929A7" w:rsidRDefault="004013A6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>Vajadus farmatseutide immatrikuleerimiseks proviisoriõppesse tuleneb kolmest asjaolust: 1) ühiskonnas ja tööjõuturul on vajadus senisest suurema hulga proviisorite järele; 2) TTK lõpetanute hulgas leidub märkimisväärne hulk farmatseute, kes on valmis õpinguid jätkama TÜ proviisoriõppes, senini on mitmeid neist läinud õppima teistesse ülikoolidesse ja seetõt</w:t>
      </w:r>
      <w:r w:rsidR="00AA212F">
        <w:rPr>
          <w:rFonts w:ascii="Times New Roman" w:hAnsi="Times New Roman" w:cs="Times New Roman"/>
          <w:noProof/>
          <w:lang w:val="et-EE"/>
        </w:rPr>
        <w:t>tu lahkunud farmaatsiasektorist;</w:t>
      </w:r>
      <w:r w:rsidRPr="006929A7">
        <w:rPr>
          <w:rFonts w:ascii="Times New Roman" w:hAnsi="Times New Roman" w:cs="Times New Roman"/>
          <w:noProof/>
          <w:lang w:val="et-EE"/>
        </w:rPr>
        <w:t xml:space="preserve"> 3) TÜ proviisoriõppes on </w:t>
      </w:r>
      <w:r w:rsidR="006F64B7" w:rsidRPr="006929A7">
        <w:rPr>
          <w:rFonts w:ascii="Times New Roman" w:hAnsi="Times New Roman" w:cs="Times New Roman"/>
          <w:noProof/>
          <w:lang w:val="et-EE"/>
        </w:rPr>
        <w:t>väljalangevuste tõttu vabu õppekohti, millele on võimalik farmatseudid immatrikuleerida.</w:t>
      </w:r>
    </w:p>
    <w:p w14:paraId="14E6A049" w14:textId="77777777" w:rsidR="006F64B7" w:rsidRPr="006929A7" w:rsidRDefault="006F64B7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6E9FCA36" w14:textId="77777777" w:rsidR="006F64B7" w:rsidRPr="006929A7" w:rsidRDefault="006F64B7" w:rsidP="00B50569">
      <w:pPr>
        <w:ind w:firstLine="720"/>
        <w:jc w:val="both"/>
        <w:rPr>
          <w:rFonts w:ascii="Times New Roman" w:hAnsi="Times New Roman" w:cs="Times New Roman"/>
          <w:b/>
          <w:noProof/>
          <w:lang w:val="et-EE"/>
        </w:rPr>
      </w:pPr>
      <w:r w:rsidRPr="006929A7">
        <w:rPr>
          <w:rFonts w:ascii="Times New Roman" w:hAnsi="Times New Roman" w:cs="Times New Roman"/>
          <w:b/>
          <w:noProof/>
          <w:lang w:val="et-EE"/>
        </w:rPr>
        <w:t>Üldpõhimõtted seoses õpingute mahuga</w:t>
      </w:r>
    </w:p>
    <w:p w14:paraId="031D7494" w14:textId="07F40F57" w:rsidR="006F64B7" w:rsidRPr="006929A7" w:rsidRDefault="006F64B7" w:rsidP="00B50569">
      <w:pPr>
        <w:ind w:firstLine="720"/>
        <w:jc w:val="both"/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Euroopa Liidu nõuetele vastava </w:t>
      </w:r>
      <w:r w:rsidRPr="006929A7"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  <w:t xml:space="preserve">proviisori </w:t>
      </w:r>
      <w:r w:rsidR="00AA212F"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  <w:t xml:space="preserve">integreeritud </w:t>
      </w:r>
      <w:r w:rsidRPr="006929A7"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  <w:t xml:space="preserve">bakalaureuse- ja magistriõppe õppekava läbimine eeldab 300 ainepunkti (EAP) läbimist, millest 180 EAP on saadud õpingute jooksul TTK-s. Kuivõrd TTK ja TÜ farmaatsia õppekavad </w:t>
      </w:r>
      <w:r w:rsidR="00D42380" w:rsidRPr="006929A7"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  <w:t>kattuvad vaid osaliselt, tuleb immatrikuleeritutel esmalt omandada need TÜ eeldusained, mis on vajalikud õpingute jätkamiseks proviisoriõppes.</w:t>
      </w:r>
      <w:r w:rsidR="00CE163C" w:rsidRPr="006929A7"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  <w:t xml:space="preserve"> Ühtlasi tuleb proviisoriõppesse immatrikuleerituna omandada täiendavalt 120 EAP.</w:t>
      </w:r>
    </w:p>
    <w:p w14:paraId="1C0E0817" w14:textId="77777777" w:rsidR="00D42380" w:rsidRPr="006929A7" w:rsidRDefault="00D42380" w:rsidP="006929A7">
      <w:pPr>
        <w:jc w:val="both"/>
        <w:rPr>
          <w:rFonts w:ascii="Times New Roman" w:eastAsia="Times New Roman" w:hAnsi="Times New Roman" w:cs="Times New Roman"/>
          <w:noProof/>
          <w:color w:val="414141"/>
          <w:shd w:val="clear" w:color="auto" w:fill="FFFFFF"/>
          <w:lang w:val="et-EE"/>
        </w:rPr>
      </w:pPr>
    </w:p>
    <w:p w14:paraId="61592848" w14:textId="1015DA85" w:rsidR="00D42380" w:rsidRPr="006929A7" w:rsidRDefault="00D42380" w:rsidP="00B50569">
      <w:pPr>
        <w:ind w:firstLine="720"/>
        <w:jc w:val="both"/>
        <w:rPr>
          <w:rFonts w:ascii="Times New Roman" w:eastAsia="Times New Roman" w:hAnsi="Times New Roman" w:cs="Times New Roman"/>
          <w:b/>
          <w:noProof/>
          <w:color w:val="414141"/>
          <w:shd w:val="clear" w:color="auto" w:fill="FFFFFF"/>
          <w:lang w:val="et-EE"/>
        </w:rPr>
      </w:pPr>
      <w:r w:rsidRPr="006929A7">
        <w:rPr>
          <w:rFonts w:ascii="Times New Roman" w:eastAsia="Times New Roman" w:hAnsi="Times New Roman" w:cs="Times New Roman"/>
          <w:b/>
          <w:noProof/>
          <w:color w:val="414141"/>
          <w:shd w:val="clear" w:color="auto" w:fill="FFFFFF"/>
          <w:lang w:val="et-EE"/>
        </w:rPr>
        <w:t>Integreerimise põhimõtted proviisoriõppega</w:t>
      </w:r>
    </w:p>
    <w:p w14:paraId="346B3F67" w14:textId="0AA202A8" w:rsidR="00D42380" w:rsidRPr="00934162" w:rsidRDefault="00D42380" w:rsidP="00B50569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TÜ </w:t>
      </w:r>
      <w:r w:rsidR="00AA212F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proviisoriõppe vabadele õppekohtadele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immatrikuleerimist saavad taotleda need farmatseudid, kes on TTK farmatseudi õppekava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l õppimist alustanud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mitte varem kui 200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6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. aastal. Farmatseudid immatrikuleeritakse proviisoriõppe III kursuse üliõpilasteks ning neil on kõik TÜ üliõpilastele omased õigused ja kohustused. 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Õppeaasta algab 1. septembrile lähimal esmaspäevasel päeval.</w:t>
      </w:r>
    </w:p>
    <w:p w14:paraId="03BECB6E" w14:textId="77777777" w:rsidR="00B50569" w:rsidRDefault="00D42380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Immatrikuleeritud üliõpilased läbivad esimesel õppeaastal õpingud eriprogrammi järgi eesmärgiga omandada kahe semestri </w:t>
      </w:r>
      <w:r w:rsidRPr="006929A7">
        <w:rPr>
          <w:rFonts w:ascii="Times New Roman" w:hAnsi="Times New Roman" w:cs="Times New Roman"/>
          <w:noProof/>
          <w:lang w:val="et-EE"/>
        </w:rPr>
        <w:t>jooksul järgnevate õppeainete läbimiseks vajalikud eeldusained</w:t>
      </w:r>
      <w:r w:rsidR="00B50569">
        <w:rPr>
          <w:rFonts w:ascii="Times New Roman" w:hAnsi="Times New Roman" w:cs="Times New Roman"/>
          <w:noProof/>
          <w:lang w:val="et-EE"/>
        </w:rPr>
        <w:t xml:space="preserve"> mahuga 30 EAP õppeaasta kohta</w:t>
      </w:r>
      <w:r w:rsidRPr="006929A7">
        <w:rPr>
          <w:rFonts w:ascii="Times New Roman" w:hAnsi="Times New Roman" w:cs="Times New Roman"/>
          <w:noProof/>
          <w:lang w:val="et-EE"/>
        </w:rPr>
        <w:t>.</w:t>
      </w:r>
      <w:r w:rsidR="00B50569">
        <w:rPr>
          <w:rFonts w:ascii="Times New Roman" w:hAnsi="Times New Roman" w:cs="Times New Roman"/>
          <w:noProof/>
          <w:lang w:val="et-EE"/>
        </w:rPr>
        <w:t xml:space="preserve"> </w:t>
      </w:r>
      <w:r w:rsidRPr="006929A7">
        <w:rPr>
          <w:rFonts w:ascii="Times New Roman" w:hAnsi="Times New Roman" w:cs="Times New Roman"/>
          <w:noProof/>
          <w:lang w:val="et-EE"/>
        </w:rPr>
        <w:t>Teisel õppeaastal võtavad nad osa korralisest õppetööst koos</w:t>
      </w:r>
      <w:r w:rsidR="00457A6C">
        <w:rPr>
          <w:rFonts w:ascii="Times New Roman" w:hAnsi="Times New Roman" w:cs="Times New Roman"/>
          <w:noProof/>
          <w:lang w:val="et-EE"/>
        </w:rPr>
        <w:t xml:space="preserve"> teiste</w:t>
      </w:r>
      <w:r w:rsidRPr="006929A7">
        <w:rPr>
          <w:rFonts w:ascii="Times New Roman" w:hAnsi="Times New Roman" w:cs="Times New Roman"/>
          <w:noProof/>
          <w:lang w:val="et-EE"/>
        </w:rPr>
        <w:t xml:space="preserve"> IV kursuse </w:t>
      </w:r>
      <w:r w:rsidR="00457A6C">
        <w:rPr>
          <w:rFonts w:ascii="Times New Roman" w:hAnsi="Times New Roman" w:cs="Times New Roman"/>
          <w:noProof/>
          <w:lang w:val="et-EE"/>
        </w:rPr>
        <w:t xml:space="preserve">proviisoriõppe </w:t>
      </w:r>
      <w:r w:rsidRPr="006929A7">
        <w:rPr>
          <w:rFonts w:ascii="Times New Roman" w:hAnsi="Times New Roman" w:cs="Times New Roman"/>
          <w:noProof/>
          <w:lang w:val="et-EE"/>
        </w:rPr>
        <w:t xml:space="preserve">tudengitega ja tegelevad senini läbimata õppeainete </w:t>
      </w:r>
      <w:r w:rsidR="00C24CF7">
        <w:rPr>
          <w:rFonts w:ascii="Times New Roman" w:hAnsi="Times New Roman" w:cs="Times New Roman"/>
          <w:noProof/>
          <w:lang w:val="et-EE"/>
        </w:rPr>
        <w:t>omandamise</w:t>
      </w:r>
      <w:r w:rsidRPr="006929A7">
        <w:rPr>
          <w:rFonts w:ascii="Times New Roman" w:hAnsi="Times New Roman" w:cs="Times New Roman"/>
          <w:noProof/>
          <w:lang w:val="et-EE"/>
        </w:rPr>
        <w:t>ga</w:t>
      </w:r>
      <w:r w:rsidR="00457A6C">
        <w:rPr>
          <w:rFonts w:ascii="Times New Roman" w:hAnsi="Times New Roman" w:cs="Times New Roman"/>
          <w:noProof/>
          <w:lang w:val="et-EE"/>
        </w:rPr>
        <w:t xml:space="preserve"> </w:t>
      </w:r>
      <w:r w:rsidR="00B50569">
        <w:rPr>
          <w:rFonts w:ascii="Times New Roman" w:hAnsi="Times New Roman" w:cs="Times New Roman"/>
          <w:noProof/>
          <w:lang w:val="et-EE"/>
        </w:rPr>
        <w:t>mahuga 30 EAP mõlemal semestril</w:t>
      </w:r>
      <w:r w:rsidRPr="006929A7">
        <w:rPr>
          <w:rFonts w:ascii="Times New Roman" w:hAnsi="Times New Roman" w:cs="Times New Roman"/>
          <w:noProof/>
          <w:lang w:val="et-EE"/>
        </w:rPr>
        <w:t>.</w:t>
      </w:r>
      <w:r w:rsidR="00B50569">
        <w:rPr>
          <w:rFonts w:ascii="Times New Roman" w:hAnsi="Times New Roman" w:cs="Times New Roman"/>
          <w:noProof/>
          <w:lang w:val="et-EE"/>
        </w:rPr>
        <w:t xml:space="preserve"> </w:t>
      </w:r>
      <w:r w:rsidRPr="006929A7">
        <w:rPr>
          <w:rFonts w:ascii="Times New Roman" w:hAnsi="Times New Roman" w:cs="Times New Roman"/>
          <w:noProof/>
          <w:lang w:val="et-EE"/>
        </w:rPr>
        <w:t xml:space="preserve">Kolmandal õppeaastal </w:t>
      </w:r>
      <w:r w:rsidR="00CE163C" w:rsidRPr="006929A7">
        <w:rPr>
          <w:rFonts w:ascii="Times New Roman" w:hAnsi="Times New Roman" w:cs="Times New Roman"/>
          <w:noProof/>
          <w:lang w:val="et-EE"/>
        </w:rPr>
        <w:t xml:space="preserve">jätkavad nad õpinguid koos </w:t>
      </w:r>
      <w:r w:rsidR="00457A6C">
        <w:rPr>
          <w:rFonts w:ascii="Times New Roman" w:hAnsi="Times New Roman" w:cs="Times New Roman"/>
          <w:noProof/>
          <w:lang w:val="et-EE"/>
        </w:rPr>
        <w:t xml:space="preserve">teiste </w:t>
      </w:r>
      <w:r w:rsidR="00CE163C" w:rsidRPr="006929A7">
        <w:rPr>
          <w:rFonts w:ascii="Times New Roman" w:hAnsi="Times New Roman" w:cs="Times New Roman"/>
          <w:noProof/>
          <w:lang w:val="et-EE"/>
        </w:rPr>
        <w:t xml:space="preserve">V kursuse </w:t>
      </w:r>
      <w:r w:rsidR="00457A6C">
        <w:rPr>
          <w:rFonts w:ascii="Times New Roman" w:hAnsi="Times New Roman" w:cs="Times New Roman"/>
          <w:noProof/>
          <w:lang w:val="et-EE"/>
        </w:rPr>
        <w:t xml:space="preserve">proviisoriõppe </w:t>
      </w:r>
      <w:r w:rsidR="00CE163C" w:rsidRPr="006929A7">
        <w:rPr>
          <w:rFonts w:ascii="Times New Roman" w:hAnsi="Times New Roman" w:cs="Times New Roman"/>
          <w:noProof/>
          <w:lang w:val="et-EE"/>
        </w:rPr>
        <w:t xml:space="preserve">tudengitega </w:t>
      </w:r>
      <w:r w:rsidR="00457A6C">
        <w:rPr>
          <w:rFonts w:ascii="Times New Roman" w:hAnsi="Times New Roman" w:cs="Times New Roman"/>
          <w:noProof/>
          <w:lang w:val="et-EE"/>
        </w:rPr>
        <w:t>ja</w:t>
      </w:r>
      <w:r w:rsidR="00CE163C" w:rsidRPr="006929A7">
        <w:rPr>
          <w:rFonts w:ascii="Times New Roman" w:hAnsi="Times New Roman" w:cs="Times New Roman"/>
          <w:noProof/>
          <w:lang w:val="et-EE"/>
        </w:rPr>
        <w:t xml:space="preserve"> läbivad seni veel lõplikult omandamata õppeaineid</w:t>
      </w:r>
      <w:r w:rsidR="00457A6C">
        <w:rPr>
          <w:rFonts w:ascii="Times New Roman" w:hAnsi="Times New Roman" w:cs="Times New Roman"/>
          <w:noProof/>
          <w:lang w:val="et-EE"/>
        </w:rPr>
        <w:t xml:space="preserve"> </w:t>
      </w:r>
      <w:r w:rsidR="00B50569">
        <w:rPr>
          <w:rFonts w:ascii="Times New Roman" w:hAnsi="Times New Roman" w:cs="Times New Roman"/>
          <w:noProof/>
          <w:lang w:val="et-EE"/>
        </w:rPr>
        <w:t>mahuga 30 EAP mõlemal semestril</w:t>
      </w:r>
      <w:r w:rsidR="00CE163C" w:rsidRPr="006929A7">
        <w:rPr>
          <w:rFonts w:ascii="Times New Roman" w:hAnsi="Times New Roman" w:cs="Times New Roman"/>
          <w:noProof/>
          <w:lang w:val="et-EE"/>
        </w:rPr>
        <w:t xml:space="preserve">. </w:t>
      </w:r>
    </w:p>
    <w:p w14:paraId="24067419" w14:textId="6C61EC9A" w:rsidR="00D42380" w:rsidRPr="006929A7" w:rsidRDefault="00CE163C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>Kuivõrd TTK lõpetanutel on 6-kuuline apteegipraktika juba tehtud, kasutavad nad seda aega uurimistöö tegemiseks ja kaitsmiseks, lõpueksamiks valmistumiseks ja vajadusel muuks vajalikuks õppetööks. Proviisoriõppe lõpueksam toimub V kursuse kevadel kõikidele üliõpilastele samal ajal ja samadel tingimustel.</w:t>
      </w:r>
    </w:p>
    <w:p w14:paraId="4E27BADE" w14:textId="77777777" w:rsidR="00457A6C" w:rsidRPr="006929A7" w:rsidRDefault="00457A6C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7EAD84B7" w14:textId="498EFBA0" w:rsidR="00CE163C" w:rsidRPr="006929A7" w:rsidRDefault="00CE163C" w:rsidP="00B50569">
      <w:pPr>
        <w:ind w:firstLine="720"/>
        <w:jc w:val="both"/>
        <w:rPr>
          <w:rFonts w:ascii="Times New Roman" w:hAnsi="Times New Roman" w:cs="Times New Roman"/>
          <w:b/>
          <w:noProof/>
          <w:lang w:val="et-EE"/>
        </w:rPr>
      </w:pPr>
      <w:r w:rsidRPr="006929A7">
        <w:rPr>
          <w:rFonts w:ascii="Times New Roman" w:hAnsi="Times New Roman" w:cs="Times New Roman"/>
          <w:b/>
          <w:noProof/>
          <w:lang w:val="et-EE"/>
        </w:rPr>
        <w:t>Proviisoriõppe</w:t>
      </w:r>
      <w:r w:rsidR="00452505">
        <w:rPr>
          <w:rFonts w:ascii="Times New Roman" w:hAnsi="Times New Roman" w:cs="Times New Roman"/>
          <w:b/>
          <w:noProof/>
          <w:lang w:val="et-EE"/>
        </w:rPr>
        <w:t xml:space="preserve"> vabadele kohtadele </w:t>
      </w:r>
      <w:r w:rsidRPr="006929A7">
        <w:rPr>
          <w:rFonts w:ascii="Times New Roman" w:hAnsi="Times New Roman" w:cs="Times New Roman"/>
          <w:b/>
          <w:noProof/>
          <w:lang w:val="et-EE"/>
        </w:rPr>
        <w:t>immatrikuleerimise taotlemine</w:t>
      </w:r>
      <w:r w:rsidR="00702645" w:rsidRPr="006929A7">
        <w:rPr>
          <w:rFonts w:ascii="Times New Roman" w:hAnsi="Times New Roman" w:cs="Times New Roman"/>
          <w:b/>
          <w:noProof/>
          <w:lang w:val="et-EE"/>
        </w:rPr>
        <w:t xml:space="preserve"> ja selle tingimused</w:t>
      </w:r>
    </w:p>
    <w:p w14:paraId="61C9560B" w14:textId="491FF4FC" w:rsidR="00487199" w:rsidRDefault="00EE7B75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Immatrikuleerimine toimub avalduse, sisseastumiseksami ja personaalse vestluse alusel. </w:t>
      </w:r>
      <w:r w:rsidR="00487199" w:rsidRPr="006929A7">
        <w:rPr>
          <w:rFonts w:ascii="Times New Roman" w:hAnsi="Times New Roman" w:cs="Times New Roman"/>
          <w:noProof/>
          <w:lang w:val="et-EE"/>
        </w:rPr>
        <w:t xml:space="preserve">Immatrikuleerimise taotlemiseks tuleb täita järgmised tingimused. </w:t>
      </w:r>
    </w:p>
    <w:p w14:paraId="6A063120" w14:textId="77777777" w:rsidR="00616834" w:rsidRPr="006929A7" w:rsidRDefault="00616834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03F6BDB0" w14:textId="3A21F7BE" w:rsidR="00487199" w:rsidRPr="00934162" w:rsidRDefault="00487199" w:rsidP="00B50569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lang w:val="et-EE"/>
        </w:rPr>
      </w:pP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1.</w:t>
      </w:r>
      <w:r w:rsidR="00616834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Mitte varem kui 200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6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. aastal TTK farmatseud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i erialale astunud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ja 2009. lõpetanud 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esitavad 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TÜ meditsiiniteaduste valdkonna </w:t>
      </w:r>
      <w:r w:rsidR="00923FB3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õppepro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dekaanile 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hiljemalt 15. augustil isikliku avalduse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TÜ proviisoriõppesse astumiseks.</w:t>
      </w:r>
      <w:r w:rsidR="00CE163C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Avaldus tuleb saata elektrooniliselt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koos digiallkirjaga </w:t>
      </w:r>
      <w:r w:rsidR="00923FB3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õppekorralduse spetsialistile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(</w:t>
      </w:r>
      <w:hyperlink r:id="rId6" w:history="1">
        <w:r w:rsidR="00923FB3" w:rsidRPr="00934162">
          <w:rPr>
            <w:rStyle w:val="Hyperlink"/>
            <w:rFonts w:ascii="Times New Roman" w:hAnsi="Times New Roman" w:cs="Times New Roman"/>
            <w:noProof/>
            <w:color w:val="000000" w:themeColor="text1"/>
            <w:lang w:val="et-EE"/>
          </w:rPr>
          <w:t>liina.parnamae@ut.ee</w:t>
        </w:r>
      </w:hyperlink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)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ja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="00EE7B7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farmaatsia instituudi sekretärile (</w:t>
      </w:r>
      <w:hyperlink r:id="rId7" w:history="1">
        <w:r w:rsidR="00EE7B75" w:rsidRPr="00934162">
          <w:rPr>
            <w:rStyle w:val="Hyperlink"/>
            <w:rFonts w:ascii="Times New Roman" w:hAnsi="Times New Roman" w:cs="Times New Roman"/>
            <w:noProof/>
            <w:color w:val="000000" w:themeColor="text1"/>
            <w:lang w:val="et-EE"/>
          </w:rPr>
          <w:t>merle.tiidemaa@ut.ee</w:t>
        </w:r>
      </w:hyperlink>
      <w:r w:rsidR="00EE7B7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).</w:t>
      </w:r>
    </w:p>
    <w:p w14:paraId="1C91EF8E" w14:textId="7B068779" w:rsidR="00616834" w:rsidRPr="00934162" w:rsidRDefault="00EE7B75" w:rsidP="00B50569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lang w:val="et-EE"/>
        </w:rPr>
      </w:pP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2.</w:t>
      </w:r>
      <w:r w:rsidR="00616834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Jooksval kalendriaastal TTK lõpetanud farmatseutidel kvalifitseerub TTK lõpueksa</w:t>
      </w:r>
      <w:r w:rsidR="00923FB3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m TÜ sisseastumiseksamiks. Pinge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ritta lülitatakse vaid need, </w:t>
      </w:r>
      <w:r w:rsidR="00452505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kes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on lõpueksami teinud hindele A või B.</w:t>
      </w:r>
      <w:r w:rsidR="00B50569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Kui TTK lõpueksam on sooritud varem kui jooksval kalendriaastal, tuleb TÜ farmaatsia instituudi juures sooritada sisseastumiseksam proviisoriõppesse. Sisseastumiseksam hõlmab TTK õppekavas käsitletud teemasid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ja tuleb sooritada </w:t>
      </w:r>
      <w:r w:rsidR="00923FB3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positiivselt 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(mitte vähem kui 51% õigeid vastuseid). </w:t>
      </w:r>
    </w:p>
    <w:p w14:paraId="10D3C41F" w14:textId="1E2E97FB" w:rsidR="00EE7B75" w:rsidRPr="00934162" w:rsidRDefault="00616834" w:rsidP="00B50569">
      <w:pPr>
        <w:ind w:firstLine="720"/>
        <w:jc w:val="both"/>
        <w:rPr>
          <w:rFonts w:ascii="Times New Roman" w:hAnsi="Times New Roman" w:cs="Times New Roman"/>
          <w:noProof/>
          <w:color w:val="000000" w:themeColor="text1"/>
          <w:lang w:val="et-EE"/>
        </w:rPr>
      </w:pP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Kandidaadid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pannakse vastavalt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eksami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tulemustele</w:t>
      </w:r>
      <w:r w:rsidR="00A05ABE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(õigete vastuste protsent)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pingeritta ja immatrikuleeritakse vastavalt vabade kohtade arvule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juhul, kui kandidaat läbib positiivselt ka punktis 3 kirjeldatud vestluse</w:t>
      </w:r>
      <w:r w:rsidR="009D2C4B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>.</w:t>
      </w:r>
    </w:p>
    <w:p w14:paraId="27178060" w14:textId="6A983F57" w:rsidR="009D2C4B" w:rsidRPr="006929A7" w:rsidRDefault="009D2C4B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3. Lisaks eksamile peab immatrikuleerimist taotlev </w:t>
      </w:r>
      <w:r w:rsidR="007141BD"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kandidaat </w:t>
      </w:r>
      <w:r w:rsidRPr="00934162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positiivselt läbima vestluse TÜ farmaatsia instituuti esindavatest õppejõududest koosneva komisjoniga. Vestluse käigus hinnatakse kandidaadi </w:t>
      </w:r>
      <w:r w:rsidRPr="006929A7">
        <w:rPr>
          <w:rFonts w:ascii="Times New Roman" w:hAnsi="Times New Roman" w:cs="Times New Roman"/>
          <w:noProof/>
          <w:lang w:val="et-EE"/>
        </w:rPr>
        <w:t>motivatsiooni õpingute jätkamiseks ning üldist silmaringi. Komisjonil on põhjendatud juhtudel õigus kandidaati immatrikuleerimiseks mitte soovitada.</w:t>
      </w:r>
    </w:p>
    <w:p w14:paraId="4BA4B5AC" w14:textId="371A161F" w:rsidR="00702645" w:rsidRDefault="00702645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4. Pärast avalduse esitamist </w:t>
      </w:r>
      <w:r w:rsidR="00616834">
        <w:rPr>
          <w:rFonts w:ascii="Times New Roman" w:hAnsi="Times New Roman" w:cs="Times New Roman"/>
          <w:noProof/>
          <w:lang w:val="et-EE"/>
        </w:rPr>
        <w:t xml:space="preserve">ja vastuvõetuks osutumist </w:t>
      </w:r>
      <w:r w:rsidRPr="006929A7">
        <w:rPr>
          <w:rFonts w:ascii="Times New Roman" w:hAnsi="Times New Roman" w:cs="Times New Roman"/>
          <w:noProof/>
          <w:lang w:val="et-EE"/>
        </w:rPr>
        <w:t xml:space="preserve">tuleb </w:t>
      </w:r>
      <w:r w:rsidR="00616834">
        <w:rPr>
          <w:rFonts w:ascii="Times New Roman" w:hAnsi="Times New Roman" w:cs="Times New Roman"/>
          <w:noProof/>
          <w:lang w:val="et-EE"/>
        </w:rPr>
        <w:t>kahe nädala</w:t>
      </w:r>
      <w:r w:rsidRPr="006929A7">
        <w:rPr>
          <w:rFonts w:ascii="Times New Roman" w:hAnsi="Times New Roman" w:cs="Times New Roman"/>
          <w:noProof/>
          <w:lang w:val="et-EE"/>
        </w:rPr>
        <w:t xml:space="preserve"> jooksul TTK õppeained 180 ainepunkti ulatuses TÜ proviisoriõppesse </w:t>
      </w:r>
      <w:r w:rsidR="00616834">
        <w:rPr>
          <w:rFonts w:ascii="Times New Roman" w:hAnsi="Times New Roman" w:cs="Times New Roman"/>
          <w:noProof/>
          <w:lang w:val="et-EE"/>
        </w:rPr>
        <w:t>varasemate õpingute ja töökogemuse arvestamise (</w:t>
      </w:r>
      <w:r w:rsidRPr="006929A7">
        <w:rPr>
          <w:rFonts w:ascii="Times New Roman" w:hAnsi="Times New Roman" w:cs="Times New Roman"/>
          <w:noProof/>
          <w:lang w:val="et-EE"/>
        </w:rPr>
        <w:t>VÕTA</w:t>
      </w:r>
      <w:r w:rsidR="00616834">
        <w:rPr>
          <w:rFonts w:ascii="Times New Roman" w:hAnsi="Times New Roman" w:cs="Times New Roman"/>
          <w:noProof/>
          <w:lang w:val="et-EE"/>
        </w:rPr>
        <w:t>)</w:t>
      </w:r>
      <w:r w:rsidRPr="006929A7">
        <w:rPr>
          <w:rFonts w:ascii="Times New Roman" w:hAnsi="Times New Roman" w:cs="Times New Roman"/>
          <w:noProof/>
          <w:lang w:val="et-EE"/>
        </w:rPr>
        <w:t xml:space="preserve"> kaudu üle tuua ja maksta nende eest tasu </w:t>
      </w:r>
      <w:hyperlink r:id="rId8" w:history="1">
        <w:r w:rsidR="00F86F33" w:rsidRPr="00B50569">
          <w:rPr>
            <w:rStyle w:val="Hyperlink"/>
            <w:rFonts w:ascii="Times New Roman" w:hAnsi="Times New Roman" w:cs="Times New Roman"/>
            <w:noProof/>
            <w:color w:val="000000" w:themeColor="text1"/>
            <w:u w:val="none"/>
            <w:lang w:val="et-EE"/>
          </w:rPr>
          <w:t>vastavalt kehtivale hinnakirjale</w:t>
        </w:r>
      </w:hyperlink>
      <w:r w:rsidR="00F86F33" w:rsidRPr="00B50569">
        <w:rPr>
          <w:rFonts w:ascii="Times New Roman" w:hAnsi="Times New Roman" w:cs="Times New Roman"/>
          <w:noProof/>
          <w:color w:val="000000" w:themeColor="text1"/>
          <w:lang w:val="et-EE"/>
        </w:rPr>
        <w:t xml:space="preserve"> </w:t>
      </w:r>
      <w:r w:rsidR="00F86F33">
        <w:rPr>
          <w:rFonts w:ascii="Times New Roman" w:hAnsi="Times New Roman" w:cs="Times New Roman"/>
          <w:noProof/>
          <w:lang w:val="et-EE"/>
        </w:rPr>
        <w:t>(</w:t>
      </w:r>
      <w:r w:rsidRPr="006929A7">
        <w:rPr>
          <w:rFonts w:ascii="Times New Roman" w:hAnsi="Times New Roman" w:cs="Times New Roman"/>
          <w:noProof/>
          <w:lang w:val="et-EE"/>
        </w:rPr>
        <w:t xml:space="preserve">hinnaga </w:t>
      </w:r>
      <w:r w:rsidR="00F86F33">
        <w:rPr>
          <w:rFonts w:ascii="Times New Roman" w:hAnsi="Times New Roman" w:cs="Times New Roman"/>
          <w:noProof/>
          <w:lang w:val="et-EE"/>
        </w:rPr>
        <w:t>7</w:t>
      </w:r>
      <w:r w:rsidR="00F86F33" w:rsidRPr="006929A7">
        <w:rPr>
          <w:rFonts w:ascii="Times New Roman" w:hAnsi="Times New Roman" w:cs="Times New Roman"/>
          <w:noProof/>
          <w:lang w:val="et-EE"/>
        </w:rPr>
        <w:t xml:space="preserve"> </w:t>
      </w:r>
      <w:r w:rsidRPr="006929A7">
        <w:rPr>
          <w:rFonts w:ascii="Times New Roman" w:hAnsi="Times New Roman" w:cs="Times New Roman"/>
          <w:noProof/>
          <w:lang w:val="et-EE"/>
        </w:rPr>
        <w:t xml:space="preserve">eurot ainepunkt ehk kokku </w:t>
      </w:r>
      <w:r w:rsidR="00F86F33" w:rsidRPr="006929A7">
        <w:rPr>
          <w:rFonts w:ascii="Times New Roman" w:hAnsi="Times New Roman" w:cs="Times New Roman"/>
          <w:noProof/>
          <w:lang w:val="et-EE"/>
        </w:rPr>
        <w:t>1</w:t>
      </w:r>
      <w:r w:rsidR="00F86F33">
        <w:rPr>
          <w:rFonts w:ascii="Times New Roman" w:hAnsi="Times New Roman" w:cs="Times New Roman"/>
          <w:noProof/>
          <w:lang w:val="et-EE"/>
        </w:rPr>
        <w:t>260</w:t>
      </w:r>
      <w:r w:rsidR="00F86F33" w:rsidRPr="006929A7">
        <w:rPr>
          <w:rFonts w:ascii="Times New Roman" w:hAnsi="Times New Roman" w:cs="Times New Roman"/>
          <w:noProof/>
          <w:lang w:val="et-EE"/>
        </w:rPr>
        <w:t xml:space="preserve"> </w:t>
      </w:r>
      <w:r w:rsidRPr="006929A7">
        <w:rPr>
          <w:rFonts w:ascii="Times New Roman" w:hAnsi="Times New Roman" w:cs="Times New Roman"/>
          <w:noProof/>
          <w:lang w:val="et-EE"/>
        </w:rPr>
        <w:t>eurot</w:t>
      </w:r>
      <w:r w:rsidR="00F86F33">
        <w:rPr>
          <w:rFonts w:ascii="Times New Roman" w:hAnsi="Times New Roman" w:cs="Times New Roman"/>
          <w:noProof/>
          <w:lang w:val="et-EE"/>
        </w:rPr>
        <w:t>)</w:t>
      </w:r>
      <w:r w:rsidRPr="006929A7">
        <w:rPr>
          <w:rFonts w:ascii="Times New Roman" w:hAnsi="Times New Roman" w:cs="Times New Roman"/>
          <w:noProof/>
          <w:lang w:val="et-EE"/>
        </w:rPr>
        <w:t>.</w:t>
      </w:r>
      <w:r w:rsidR="00453298" w:rsidRPr="006929A7">
        <w:rPr>
          <w:rFonts w:ascii="Times New Roman" w:hAnsi="Times New Roman" w:cs="Times New Roman"/>
          <w:noProof/>
          <w:lang w:val="et-EE"/>
        </w:rPr>
        <w:t xml:space="preserve"> </w:t>
      </w:r>
      <w:r w:rsidR="007D657E">
        <w:rPr>
          <w:rFonts w:ascii="Times New Roman" w:hAnsi="Times New Roman" w:cs="Times New Roman"/>
          <w:noProof/>
          <w:lang w:val="et-EE"/>
        </w:rPr>
        <w:t xml:space="preserve">Otsus VÕTA korras õppeainete ülekandmiseks peab olema tehtud enne immatrikuleerimist.  </w:t>
      </w:r>
      <w:r w:rsidR="00453298" w:rsidRPr="006929A7">
        <w:rPr>
          <w:rFonts w:ascii="Times New Roman" w:hAnsi="Times New Roman" w:cs="Times New Roman"/>
          <w:noProof/>
          <w:lang w:val="et-EE"/>
        </w:rPr>
        <w:t>VÕTA-komisjon tegutseb TÜ farmaatsia instituudi juures.</w:t>
      </w:r>
      <w:r w:rsidR="007D657E">
        <w:rPr>
          <w:rFonts w:ascii="Times New Roman" w:hAnsi="Times New Roman" w:cs="Times New Roman"/>
          <w:noProof/>
          <w:lang w:val="et-EE"/>
        </w:rPr>
        <w:t xml:space="preserve"> </w:t>
      </w:r>
    </w:p>
    <w:p w14:paraId="7ECF8065" w14:textId="72BB5434" w:rsidR="007E1FBF" w:rsidRDefault="007E1FBF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  <w:r>
        <w:rPr>
          <w:rFonts w:ascii="Times New Roman" w:hAnsi="Times New Roman" w:cs="Times New Roman"/>
          <w:noProof/>
          <w:lang w:val="et-EE"/>
        </w:rPr>
        <w:t>5. Detailne õppeprogramm tehakse teatavaks maikuus.</w:t>
      </w:r>
    </w:p>
    <w:p w14:paraId="2DCB3D29" w14:textId="77777777" w:rsidR="00697F75" w:rsidRPr="006929A7" w:rsidRDefault="00697F75" w:rsidP="00B50569">
      <w:pPr>
        <w:ind w:firstLine="720"/>
        <w:jc w:val="both"/>
        <w:rPr>
          <w:rFonts w:ascii="Times New Roman" w:hAnsi="Times New Roman" w:cs="Times New Roman"/>
          <w:noProof/>
          <w:lang w:val="et-EE"/>
        </w:rPr>
      </w:pPr>
    </w:p>
    <w:p w14:paraId="290DCE49" w14:textId="77777777" w:rsidR="007E1FBF" w:rsidRPr="006929A7" w:rsidRDefault="007E1FBF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3B2DF1D6" w14:textId="77777777" w:rsidR="006F64B7" w:rsidRPr="006929A7" w:rsidRDefault="006F64B7" w:rsidP="006929A7">
      <w:pPr>
        <w:jc w:val="both"/>
        <w:rPr>
          <w:rFonts w:ascii="Times New Roman" w:hAnsi="Times New Roman" w:cs="Times New Roman"/>
          <w:b/>
          <w:noProof/>
          <w:lang w:val="et-EE"/>
        </w:rPr>
      </w:pPr>
      <w:r w:rsidRPr="006929A7">
        <w:rPr>
          <w:rFonts w:ascii="Times New Roman" w:hAnsi="Times New Roman" w:cs="Times New Roman"/>
          <w:b/>
          <w:noProof/>
          <w:lang w:val="et-EE"/>
        </w:rPr>
        <w:t>Täiendav info:</w:t>
      </w:r>
    </w:p>
    <w:p w14:paraId="6CA3701D" w14:textId="77777777" w:rsidR="006F64B7" w:rsidRPr="006929A7" w:rsidRDefault="006F64B7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p w14:paraId="388B5825" w14:textId="77777777" w:rsidR="00B84675" w:rsidRDefault="00B84675" w:rsidP="006929A7">
      <w:pPr>
        <w:jc w:val="both"/>
        <w:rPr>
          <w:rFonts w:ascii="Times New Roman" w:hAnsi="Times New Roman" w:cs="Times New Roman"/>
          <w:noProof/>
          <w:lang w:val="et-EE"/>
        </w:rPr>
      </w:pPr>
      <w:r>
        <w:rPr>
          <w:rFonts w:ascii="Times New Roman" w:hAnsi="Times New Roman" w:cs="Times New Roman"/>
          <w:noProof/>
          <w:lang w:val="et-EE"/>
        </w:rPr>
        <w:t>Kaasprofessor Daisy Volmer</w:t>
      </w:r>
      <w:r w:rsidR="006F64B7" w:rsidRPr="006929A7">
        <w:rPr>
          <w:rFonts w:ascii="Times New Roman" w:hAnsi="Times New Roman" w:cs="Times New Roman"/>
          <w:noProof/>
          <w:lang w:val="et-EE"/>
        </w:rPr>
        <w:t xml:space="preserve"> </w:t>
      </w:r>
    </w:p>
    <w:p w14:paraId="10A1B26F" w14:textId="77777777" w:rsidR="00B84675" w:rsidRDefault="00B84675" w:rsidP="006929A7">
      <w:pPr>
        <w:jc w:val="both"/>
        <w:rPr>
          <w:rFonts w:ascii="Times New Roman" w:hAnsi="Times New Roman" w:cs="Times New Roman"/>
          <w:noProof/>
          <w:lang w:val="et-EE"/>
        </w:rPr>
      </w:pPr>
      <w:r>
        <w:rPr>
          <w:rFonts w:ascii="Times New Roman" w:hAnsi="Times New Roman" w:cs="Times New Roman"/>
          <w:noProof/>
          <w:lang w:val="et-EE"/>
        </w:rPr>
        <w:t xml:space="preserve">TÜ farmaatsia instituudi juhataja </w:t>
      </w:r>
    </w:p>
    <w:p w14:paraId="0D7CA563" w14:textId="77777777" w:rsidR="00B84675" w:rsidRDefault="006F64B7" w:rsidP="006929A7">
      <w:pPr>
        <w:jc w:val="both"/>
        <w:rPr>
          <w:rFonts w:ascii="Times New Roman" w:eastAsia="Times New Roman" w:hAnsi="Times New Roman" w:cs="Times New Roman"/>
          <w:noProof/>
          <w:color w:val="414141"/>
          <w:lang w:val="et-EE"/>
        </w:rPr>
      </w:pPr>
      <w:r w:rsidRPr="006929A7">
        <w:rPr>
          <w:rFonts w:ascii="Times New Roman" w:hAnsi="Times New Roman" w:cs="Times New Roman"/>
          <w:noProof/>
          <w:lang w:val="et-EE"/>
        </w:rPr>
        <w:t xml:space="preserve">TÜ </w:t>
      </w:r>
      <w:r w:rsidRPr="006929A7">
        <w:rPr>
          <w:rFonts w:ascii="Times New Roman" w:eastAsia="Times New Roman" w:hAnsi="Times New Roman" w:cs="Times New Roman"/>
          <w:noProof/>
          <w:color w:val="414141"/>
          <w:lang w:val="et-EE"/>
        </w:rPr>
        <w:t>proviisori bakalaureuse- ja magistriõppe integreeritud õppeka</w:t>
      </w:r>
      <w:r w:rsidR="00B84675">
        <w:rPr>
          <w:rFonts w:ascii="Times New Roman" w:eastAsia="Times New Roman" w:hAnsi="Times New Roman" w:cs="Times New Roman"/>
          <w:noProof/>
          <w:color w:val="414141"/>
          <w:lang w:val="et-EE"/>
        </w:rPr>
        <w:t xml:space="preserve">va programmijuht, </w:t>
      </w:r>
    </w:p>
    <w:p w14:paraId="5510EC6A" w14:textId="2647044C" w:rsidR="006F64B7" w:rsidRPr="006929A7" w:rsidRDefault="00B84675" w:rsidP="006929A7">
      <w:pPr>
        <w:jc w:val="both"/>
        <w:rPr>
          <w:rFonts w:ascii="Times New Roman" w:eastAsia="Times New Roman" w:hAnsi="Times New Roman" w:cs="Times New Roman"/>
          <w:noProof/>
          <w:color w:val="414141"/>
          <w:lang w:val="et-EE"/>
        </w:rPr>
      </w:pPr>
      <w:r>
        <w:rPr>
          <w:rFonts w:ascii="Times New Roman" w:eastAsia="Times New Roman" w:hAnsi="Times New Roman" w:cs="Times New Roman"/>
          <w:noProof/>
          <w:color w:val="414141"/>
          <w:lang w:val="et-EE"/>
        </w:rPr>
        <w:t>tel. 7 375 288</w:t>
      </w:r>
      <w:r w:rsidR="006F64B7" w:rsidRPr="006929A7">
        <w:rPr>
          <w:rFonts w:ascii="Times New Roman" w:eastAsia="Times New Roman" w:hAnsi="Times New Roman" w:cs="Times New Roman"/>
          <w:noProof/>
          <w:color w:val="414141"/>
          <w:lang w:val="et-EE"/>
        </w:rPr>
        <w:t>, daisy.volmer@ut.ee</w:t>
      </w:r>
      <w:bookmarkStart w:id="0" w:name="_GoBack"/>
      <w:bookmarkEnd w:id="0"/>
    </w:p>
    <w:p w14:paraId="4DC81400" w14:textId="2463B260" w:rsidR="00CE163C" w:rsidRPr="006929A7" w:rsidRDefault="00CE163C" w:rsidP="006929A7">
      <w:pPr>
        <w:jc w:val="both"/>
        <w:rPr>
          <w:rFonts w:ascii="Times New Roman" w:hAnsi="Times New Roman" w:cs="Times New Roman"/>
          <w:noProof/>
          <w:lang w:val="et-EE"/>
        </w:rPr>
      </w:pPr>
    </w:p>
    <w:sectPr w:rsidR="00CE163C" w:rsidRPr="006929A7" w:rsidSect="004637E9">
      <w:type w:val="continuous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65F7"/>
    <w:multiLevelType w:val="hybridMultilevel"/>
    <w:tmpl w:val="274C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9"/>
    <w:rsid w:val="00022293"/>
    <w:rsid w:val="000330C6"/>
    <w:rsid w:val="00205E7D"/>
    <w:rsid w:val="002624B2"/>
    <w:rsid w:val="002E7A2F"/>
    <w:rsid w:val="004013A6"/>
    <w:rsid w:val="00452505"/>
    <w:rsid w:val="00453298"/>
    <w:rsid w:val="00457A6C"/>
    <w:rsid w:val="004637E9"/>
    <w:rsid w:val="00487199"/>
    <w:rsid w:val="004E5869"/>
    <w:rsid w:val="005058A1"/>
    <w:rsid w:val="00514B9E"/>
    <w:rsid w:val="00543407"/>
    <w:rsid w:val="00543485"/>
    <w:rsid w:val="005F7B5C"/>
    <w:rsid w:val="00616834"/>
    <w:rsid w:val="006374E9"/>
    <w:rsid w:val="006929A7"/>
    <w:rsid w:val="00697F75"/>
    <w:rsid w:val="006F64B7"/>
    <w:rsid w:val="00702645"/>
    <w:rsid w:val="007141BD"/>
    <w:rsid w:val="00767FC9"/>
    <w:rsid w:val="007D657E"/>
    <w:rsid w:val="007E1FBF"/>
    <w:rsid w:val="0081427F"/>
    <w:rsid w:val="008A1EAB"/>
    <w:rsid w:val="00923FB3"/>
    <w:rsid w:val="00934162"/>
    <w:rsid w:val="009D2C4B"/>
    <w:rsid w:val="00A05ABE"/>
    <w:rsid w:val="00AA212F"/>
    <w:rsid w:val="00B50569"/>
    <w:rsid w:val="00B84675"/>
    <w:rsid w:val="00C24CF7"/>
    <w:rsid w:val="00CE163C"/>
    <w:rsid w:val="00D42380"/>
    <w:rsid w:val="00D611A7"/>
    <w:rsid w:val="00DB0BF1"/>
    <w:rsid w:val="00DB788A"/>
    <w:rsid w:val="00E56D04"/>
    <w:rsid w:val="00E925AB"/>
    <w:rsid w:val="00ED7041"/>
    <w:rsid w:val="00EE7B75"/>
    <w:rsid w:val="00F86F33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94DA"/>
  <w15:chartTrackingRefBased/>
  <w15:docId w15:val="{7965B831-39AC-0B42-B76B-F7A38D2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1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esktop.ut.ee/wd/?page=pub_get_ttxt_dokv_file&amp;pid=23324609&amp;lang=est&amp;u=20200303093913&amp;desktop=57835&amp;r_url=%2Fwd%2F%3Fpage%3Dpub_list_dynobj%26pid%3D%26tid%3D69329%26u%3D20200303093913" TargetMode="External"/><Relationship Id="rId3" Type="http://schemas.openxmlformats.org/officeDocument/2006/relationships/styles" Target="styles.xml"/><Relationship Id="rId7" Type="http://schemas.openxmlformats.org/officeDocument/2006/relationships/hyperlink" Target="mailto:merle.tiidemaa@u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na.parnamae@ut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571D-4B89-4E45-91FE-3CE353D0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Merle Tiidemaa</cp:lastModifiedBy>
  <cp:revision>4</cp:revision>
  <dcterms:created xsi:type="dcterms:W3CDTF">2022-04-26T10:42:00Z</dcterms:created>
  <dcterms:modified xsi:type="dcterms:W3CDTF">2022-04-26T13:10:00Z</dcterms:modified>
</cp:coreProperties>
</file>